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771"/>
        <w:gridCol w:w="8222"/>
      </w:tblGrid>
      <w:tr w:rsidR="00DA2A25" w:rsidTr="00654F9D">
        <w:trPr>
          <w:trHeight w:val="1701"/>
        </w:trPr>
        <w:tc>
          <w:tcPr>
            <w:tcW w:w="1771" w:type="dxa"/>
          </w:tcPr>
          <w:p w:rsidR="00DA2A25" w:rsidRDefault="00DA2A25" w:rsidP="00654F9D">
            <w:pPr>
              <w:pStyle w:val="Intestazione"/>
              <w:jc w:val="center"/>
            </w:pPr>
            <w:r>
              <w:rPr>
                <w:rFonts w:ascii="Elephant" w:hAnsi="Elephant"/>
                <w:noProof/>
                <w:color w:val="666699"/>
                <w:sz w:val="22"/>
                <w:szCs w:val="22"/>
              </w:rPr>
              <w:drawing>
                <wp:inline distT="0" distB="0" distL="0" distR="0">
                  <wp:extent cx="1009650" cy="1209675"/>
                  <wp:effectExtent l="0" t="0" r="0" b="9525"/>
                  <wp:docPr id="1" name="Immagine 1" descr="stemma corrett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orretto cop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209675"/>
                          </a:xfrm>
                          <a:prstGeom prst="rect">
                            <a:avLst/>
                          </a:prstGeom>
                          <a:noFill/>
                          <a:ln>
                            <a:noFill/>
                          </a:ln>
                        </pic:spPr>
                      </pic:pic>
                    </a:graphicData>
                  </a:graphic>
                </wp:inline>
              </w:drawing>
            </w:r>
          </w:p>
        </w:tc>
        <w:tc>
          <w:tcPr>
            <w:tcW w:w="8222" w:type="dxa"/>
          </w:tcPr>
          <w:p w:rsidR="00DA2A25" w:rsidRDefault="00DA2A25" w:rsidP="00654F9D">
            <w:pPr>
              <w:jc w:val="center"/>
              <w:rPr>
                <w:spacing w:val="-22"/>
                <w:sz w:val="44"/>
                <w:u w:val="single"/>
              </w:rPr>
            </w:pPr>
            <w:r>
              <w:rPr>
                <w:b/>
                <w:spacing w:val="-22"/>
                <w:sz w:val="44"/>
              </w:rPr>
              <w:t>COMUNE DI QUINTO DI TREVISO</w:t>
            </w:r>
          </w:p>
          <w:p w:rsidR="00DA2A25" w:rsidRDefault="00DA2A25" w:rsidP="00654F9D">
            <w:pPr>
              <w:pStyle w:val="Titolo1"/>
              <w:rPr>
                <w:sz w:val="24"/>
              </w:rPr>
            </w:pPr>
            <w:r>
              <w:rPr>
                <w:sz w:val="24"/>
              </w:rPr>
              <w:t>PROVINCIA DI TREVISO</w:t>
            </w:r>
          </w:p>
          <w:p w:rsidR="00DA2A25" w:rsidRPr="00DA1D79" w:rsidRDefault="00DA2A25" w:rsidP="00654F9D">
            <w:pPr>
              <w:pStyle w:val="Titolo1"/>
              <w:rPr>
                <w:sz w:val="20"/>
                <w:u w:val="none"/>
              </w:rPr>
            </w:pPr>
            <w:r w:rsidRPr="00DA1D79">
              <w:rPr>
                <w:sz w:val="20"/>
                <w:u w:val="none"/>
              </w:rPr>
              <w:t>P.zza Roma, 2 – 31055 Quinto di Treviso TV – Tel. 0422/4723</w:t>
            </w:r>
            <w:r w:rsidR="00DA1D79">
              <w:rPr>
                <w:sz w:val="20"/>
                <w:u w:val="none"/>
              </w:rPr>
              <w:t>15</w:t>
            </w:r>
            <w:r w:rsidRPr="00DA1D79">
              <w:rPr>
                <w:sz w:val="20"/>
                <w:u w:val="none"/>
              </w:rPr>
              <w:t xml:space="preserve"> Fax 472380</w:t>
            </w:r>
          </w:p>
          <w:p w:rsidR="00DA2A25" w:rsidRDefault="00DA2A25" w:rsidP="00654F9D">
            <w:pPr>
              <w:pStyle w:val="Titolo5"/>
              <w:rPr>
                <w:b w:val="0"/>
                <w:sz w:val="18"/>
              </w:rPr>
            </w:pPr>
            <w:r>
              <w:rPr>
                <w:b w:val="0"/>
                <w:sz w:val="18"/>
              </w:rPr>
              <w:t xml:space="preserve">Codice Fiscale 80008290266 </w:t>
            </w:r>
            <w:proofErr w:type="spellStart"/>
            <w:r>
              <w:rPr>
                <w:b w:val="0"/>
                <w:sz w:val="18"/>
              </w:rPr>
              <w:t>P.Iva</w:t>
            </w:r>
            <w:proofErr w:type="spellEnd"/>
            <w:r>
              <w:rPr>
                <w:b w:val="0"/>
                <w:sz w:val="18"/>
              </w:rPr>
              <w:t xml:space="preserve"> 01253020265</w:t>
            </w:r>
          </w:p>
          <w:p w:rsidR="00DA2A25" w:rsidRPr="00DA2A25" w:rsidRDefault="000A3AFE" w:rsidP="00654F9D">
            <w:pPr>
              <w:pStyle w:val="Titolo5"/>
              <w:rPr>
                <w:b w:val="0"/>
                <w:sz w:val="18"/>
                <w:szCs w:val="18"/>
              </w:rPr>
            </w:pPr>
            <w:hyperlink r:id="rId7" w:history="1">
              <w:r w:rsidR="00DA2A25" w:rsidRPr="00DA2A25">
                <w:rPr>
                  <w:rStyle w:val="Collegamentoipertestuale"/>
                  <w:b w:val="0"/>
                  <w:sz w:val="18"/>
                  <w:szCs w:val="18"/>
                </w:rPr>
                <w:t>www.comune.quintoditreviso.tv.it</w:t>
              </w:r>
            </w:hyperlink>
          </w:p>
          <w:p w:rsidR="00DA2A25" w:rsidRPr="00DA2A25" w:rsidRDefault="00DA2A25" w:rsidP="00DA2A25">
            <w:pPr>
              <w:jc w:val="center"/>
              <w:rPr>
                <w:color w:val="000000"/>
                <w:sz w:val="18"/>
              </w:rPr>
            </w:pPr>
            <w:r w:rsidRPr="00DA2A25">
              <w:rPr>
                <w:color w:val="000000"/>
                <w:sz w:val="18"/>
              </w:rPr>
              <w:t xml:space="preserve">e-mail: </w:t>
            </w:r>
            <w:hyperlink r:id="rId8" w:history="1">
              <w:r w:rsidRPr="00DA2A25">
                <w:rPr>
                  <w:rStyle w:val="Collegamentoipertestuale"/>
                  <w:sz w:val="18"/>
                </w:rPr>
                <w:t>segreteria.comune.quintoditreviso.tv@pecveneto.it</w:t>
              </w:r>
            </w:hyperlink>
          </w:p>
          <w:p w:rsidR="00DA2A25" w:rsidRPr="00DA2A25" w:rsidRDefault="00DA2A25" w:rsidP="00DA2A25">
            <w:pPr>
              <w:pStyle w:val="oggetto"/>
              <w:spacing w:before="120" w:after="0"/>
              <w:ind w:left="-70" w:right="-2" w:firstLine="0"/>
              <w:jc w:val="center"/>
              <w:rPr>
                <w:rFonts w:ascii="Times New Roman" w:hAnsi="Times New Roman"/>
                <w:b/>
                <w:sz w:val="22"/>
                <w:szCs w:val="22"/>
              </w:rPr>
            </w:pPr>
            <w:r w:rsidRPr="00DA2A25">
              <w:rPr>
                <w:rFonts w:ascii="Times New Roman" w:hAnsi="Times New Roman"/>
                <w:b/>
                <w:sz w:val="22"/>
                <w:szCs w:val="22"/>
              </w:rPr>
              <w:t>SETTORE I  -  AFFARI GENERALI, TRIBUTI E PERSONALE</w:t>
            </w:r>
          </w:p>
          <w:p w:rsidR="00DA2A25" w:rsidRPr="00557D13" w:rsidRDefault="00DA2A25" w:rsidP="00DA2A25">
            <w:pPr>
              <w:pStyle w:val="oggetto"/>
              <w:spacing w:before="120" w:after="0"/>
              <w:ind w:left="0" w:right="-2" w:firstLine="0"/>
              <w:jc w:val="center"/>
              <w:rPr>
                <w:b/>
                <w:sz w:val="22"/>
                <w:szCs w:val="22"/>
              </w:rPr>
            </w:pPr>
            <w:r w:rsidRPr="00DA2A25">
              <w:rPr>
                <w:rFonts w:ascii="Times New Roman" w:hAnsi="Times New Roman"/>
                <w:b/>
                <w:sz w:val="22"/>
                <w:szCs w:val="22"/>
              </w:rPr>
              <w:t>Servizio Personale</w:t>
            </w:r>
          </w:p>
        </w:tc>
      </w:tr>
    </w:tbl>
    <w:p w:rsidR="0086197B" w:rsidRDefault="0086197B"/>
    <w:p w:rsidR="00961ED8" w:rsidRPr="00E3710B" w:rsidRDefault="00961ED8" w:rsidP="00961ED8">
      <w:pPr>
        <w:rPr>
          <w:i/>
          <w:sz w:val="28"/>
          <w:szCs w:val="28"/>
        </w:rPr>
      </w:pPr>
      <w:proofErr w:type="spellStart"/>
      <w:r w:rsidRPr="00E3710B">
        <w:rPr>
          <w:i/>
          <w:sz w:val="28"/>
          <w:szCs w:val="28"/>
        </w:rPr>
        <w:t>Prot</w:t>
      </w:r>
      <w:proofErr w:type="spellEnd"/>
      <w:r w:rsidRPr="00E3710B">
        <w:rPr>
          <w:i/>
          <w:sz w:val="28"/>
          <w:szCs w:val="28"/>
        </w:rPr>
        <w:t>. n°</w:t>
      </w:r>
      <w:r w:rsidR="000A3AFE">
        <w:rPr>
          <w:i/>
          <w:sz w:val="28"/>
          <w:szCs w:val="28"/>
        </w:rPr>
        <w:t xml:space="preserve"> </w:t>
      </w:r>
      <w:bookmarkStart w:id="0" w:name="_GoBack"/>
      <w:bookmarkEnd w:id="0"/>
      <w:r w:rsidR="000A3AFE">
        <w:rPr>
          <w:i/>
          <w:sz w:val="28"/>
          <w:szCs w:val="28"/>
        </w:rPr>
        <w:t>7121</w:t>
      </w:r>
      <w:r w:rsidRPr="00E3710B">
        <w:rPr>
          <w:i/>
          <w:sz w:val="28"/>
          <w:szCs w:val="28"/>
        </w:rPr>
        <w:tab/>
      </w:r>
      <w:r w:rsidRPr="00E3710B">
        <w:rPr>
          <w:i/>
          <w:sz w:val="28"/>
          <w:szCs w:val="28"/>
        </w:rPr>
        <w:tab/>
      </w:r>
      <w:r w:rsidRPr="00E3710B">
        <w:rPr>
          <w:i/>
          <w:sz w:val="28"/>
          <w:szCs w:val="28"/>
        </w:rPr>
        <w:tab/>
      </w:r>
      <w:r w:rsidRPr="00E3710B">
        <w:rPr>
          <w:i/>
          <w:sz w:val="28"/>
          <w:szCs w:val="28"/>
        </w:rPr>
        <w:tab/>
      </w:r>
      <w:r w:rsidRPr="00E3710B">
        <w:rPr>
          <w:i/>
          <w:sz w:val="28"/>
          <w:szCs w:val="28"/>
        </w:rPr>
        <w:tab/>
      </w:r>
      <w:r w:rsidRPr="00E3710B">
        <w:rPr>
          <w:i/>
          <w:sz w:val="28"/>
          <w:szCs w:val="28"/>
        </w:rPr>
        <w:tab/>
        <w:t>Quinto di Treviso, 11 maggio 2016</w:t>
      </w:r>
    </w:p>
    <w:p w:rsidR="00961ED8" w:rsidRPr="00E3710B" w:rsidRDefault="00961ED8" w:rsidP="00E3710B">
      <w:pPr>
        <w:rPr>
          <w:i/>
          <w:sz w:val="28"/>
          <w:szCs w:val="28"/>
        </w:rPr>
      </w:pPr>
    </w:p>
    <w:p w:rsidR="00961ED8" w:rsidRPr="00E3710B" w:rsidRDefault="00961ED8" w:rsidP="00961ED8">
      <w:pPr>
        <w:jc w:val="both"/>
        <w:rPr>
          <w:sz w:val="28"/>
          <w:szCs w:val="28"/>
        </w:rPr>
      </w:pPr>
    </w:p>
    <w:p w:rsidR="00961ED8" w:rsidRPr="00E3710B" w:rsidRDefault="00961ED8" w:rsidP="00961ED8">
      <w:pPr>
        <w:ind w:left="1440" w:hanging="1440"/>
        <w:jc w:val="both"/>
        <w:rPr>
          <w:sz w:val="28"/>
          <w:szCs w:val="28"/>
        </w:rPr>
      </w:pPr>
      <w:r w:rsidRPr="00E3710B">
        <w:rPr>
          <w:b/>
          <w:sz w:val="28"/>
          <w:szCs w:val="28"/>
        </w:rPr>
        <w:t>OGGETTO: autorizzazione dipendente PERAZZI ROBERTA CLARA a svolgimento incarico rilevatore per indagine Istat “Famiglia, soggetti sociali, ciclo di vita” presso il Comune di  Quinto di Treviso.</w:t>
      </w:r>
    </w:p>
    <w:p w:rsidR="00961ED8" w:rsidRPr="00E3710B" w:rsidRDefault="00961ED8" w:rsidP="00961ED8">
      <w:pPr>
        <w:jc w:val="both"/>
        <w:rPr>
          <w:sz w:val="28"/>
          <w:szCs w:val="28"/>
        </w:rPr>
      </w:pPr>
    </w:p>
    <w:p w:rsidR="00961ED8" w:rsidRPr="00E3710B" w:rsidRDefault="00961ED8" w:rsidP="00961ED8">
      <w:pPr>
        <w:jc w:val="both"/>
        <w:rPr>
          <w:sz w:val="28"/>
          <w:szCs w:val="28"/>
        </w:rPr>
      </w:pPr>
    </w:p>
    <w:p w:rsidR="00961ED8" w:rsidRPr="00E3710B" w:rsidRDefault="00961ED8" w:rsidP="00961ED8">
      <w:pPr>
        <w:jc w:val="center"/>
        <w:rPr>
          <w:b/>
          <w:sz w:val="28"/>
          <w:szCs w:val="28"/>
        </w:rPr>
      </w:pPr>
      <w:r w:rsidRPr="00E3710B">
        <w:rPr>
          <w:b/>
          <w:sz w:val="28"/>
          <w:szCs w:val="28"/>
        </w:rPr>
        <w:t>IL RESPONSABILE DEL SERVIZIO I°</w:t>
      </w:r>
    </w:p>
    <w:p w:rsidR="00961ED8" w:rsidRPr="00E3710B" w:rsidRDefault="00961ED8" w:rsidP="00961ED8">
      <w:pPr>
        <w:jc w:val="center"/>
        <w:rPr>
          <w:b/>
          <w:sz w:val="28"/>
          <w:szCs w:val="28"/>
        </w:rPr>
      </w:pPr>
    </w:p>
    <w:p w:rsidR="00961ED8" w:rsidRPr="00E3710B" w:rsidRDefault="00961ED8" w:rsidP="00961ED8">
      <w:pPr>
        <w:jc w:val="both"/>
        <w:rPr>
          <w:sz w:val="28"/>
          <w:szCs w:val="28"/>
        </w:rPr>
      </w:pPr>
      <w:r w:rsidRPr="00E3710B">
        <w:rPr>
          <w:sz w:val="28"/>
          <w:szCs w:val="28"/>
        </w:rPr>
        <w:tab/>
        <w:t xml:space="preserve">Vista la richiesta della dipendente PERAZZI ROBERTA CLARA, pervenuta al </w:t>
      </w:r>
      <w:proofErr w:type="spellStart"/>
      <w:r w:rsidRPr="00E3710B">
        <w:rPr>
          <w:sz w:val="28"/>
          <w:szCs w:val="28"/>
        </w:rPr>
        <w:t>prot</w:t>
      </w:r>
      <w:proofErr w:type="spellEnd"/>
      <w:r w:rsidRPr="00E3710B">
        <w:rPr>
          <w:sz w:val="28"/>
          <w:szCs w:val="28"/>
        </w:rPr>
        <w:t>. n 5615 in data 13/04/2016, con la quale chiede di partecipare alla selezione interna per l’attribuzione dell’incarico, presso il Comune di Quinto di Treviso, di rilevatore per l’indagine Istat su “Famiglia, soggetti sociali, ciclo di vita”;</w:t>
      </w:r>
    </w:p>
    <w:p w:rsidR="00961ED8" w:rsidRPr="00E3710B" w:rsidRDefault="00961ED8" w:rsidP="00961ED8">
      <w:pPr>
        <w:jc w:val="both"/>
        <w:rPr>
          <w:sz w:val="28"/>
          <w:szCs w:val="28"/>
        </w:rPr>
      </w:pPr>
    </w:p>
    <w:p w:rsidR="00961ED8" w:rsidRPr="00E3710B" w:rsidRDefault="00961ED8" w:rsidP="00961ED8">
      <w:pPr>
        <w:jc w:val="both"/>
        <w:rPr>
          <w:sz w:val="28"/>
          <w:szCs w:val="28"/>
        </w:rPr>
      </w:pPr>
      <w:r w:rsidRPr="00E3710B">
        <w:rPr>
          <w:sz w:val="28"/>
          <w:szCs w:val="28"/>
        </w:rPr>
        <w:tab/>
        <w:t>Precisato che:</w:t>
      </w:r>
    </w:p>
    <w:p w:rsidR="00961ED8" w:rsidRPr="00E3710B" w:rsidRDefault="00961ED8" w:rsidP="00961ED8">
      <w:pPr>
        <w:jc w:val="both"/>
        <w:rPr>
          <w:sz w:val="28"/>
          <w:szCs w:val="28"/>
        </w:rPr>
      </w:pPr>
    </w:p>
    <w:p w:rsidR="00961ED8" w:rsidRPr="00E3710B" w:rsidRDefault="00961ED8" w:rsidP="00961ED8">
      <w:pPr>
        <w:numPr>
          <w:ilvl w:val="0"/>
          <w:numId w:val="1"/>
        </w:numPr>
        <w:jc w:val="both"/>
        <w:rPr>
          <w:sz w:val="28"/>
          <w:szCs w:val="28"/>
        </w:rPr>
      </w:pPr>
      <w:r w:rsidRPr="00E3710B">
        <w:rPr>
          <w:sz w:val="28"/>
          <w:szCs w:val="28"/>
        </w:rPr>
        <w:t>Tali prestazioni dovranno svolgersi al di fuori dell’orario di servizio, e dovranno essere funzionali e conciliabili con le esigenze complessive di questo Ente;</w:t>
      </w:r>
    </w:p>
    <w:p w:rsidR="00961ED8" w:rsidRPr="00E3710B" w:rsidRDefault="00961ED8" w:rsidP="00961ED8">
      <w:pPr>
        <w:numPr>
          <w:ilvl w:val="0"/>
          <w:numId w:val="1"/>
        </w:numPr>
        <w:jc w:val="both"/>
        <w:rPr>
          <w:sz w:val="28"/>
          <w:szCs w:val="28"/>
        </w:rPr>
      </w:pPr>
      <w:r w:rsidRPr="00E3710B">
        <w:rPr>
          <w:sz w:val="28"/>
          <w:szCs w:val="28"/>
        </w:rPr>
        <w:t xml:space="preserve">Tali prestazioni soggiacciono alle prescrizioni dell’art. 53 del </w:t>
      </w:r>
      <w:proofErr w:type="spellStart"/>
      <w:r w:rsidRPr="00E3710B">
        <w:rPr>
          <w:sz w:val="28"/>
          <w:szCs w:val="28"/>
        </w:rPr>
        <w:t>D.Lgs.</w:t>
      </w:r>
      <w:proofErr w:type="spellEnd"/>
      <w:r w:rsidRPr="00E3710B">
        <w:rPr>
          <w:sz w:val="28"/>
          <w:szCs w:val="28"/>
        </w:rPr>
        <w:t xml:space="preserve"> 165/2001;</w:t>
      </w:r>
    </w:p>
    <w:p w:rsidR="00961ED8" w:rsidRPr="00E3710B" w:rsidRDefault="00961ED8" w:rsidP="00961ED8">
      <w:pPr>
        <w:jc w:val="both"/>
        <w:rPr>
          <w:sz w:val="28"/>
          <w:szCs w:val="28"/>
        </w:rPr>
      </w:pPr>
    </w:p>
    <w:p w:rsidR="00961ED8" w:rsidRPr="00E3710B" w:rsidRDefault="00961ED8" w:rsidP="00961ED8">
      <w:pPr>
        <w:jc w:val="center"/>
        <w:rPr>
          <w:b/>
          <w:sz w:val="28"/>
          <w:szCs w:val="28"/>
        </w:rPr>
      </w:pPr>
      <w:r w:rsidRPr="00E3710B">
        <w:rPr>
          <w:b/>
          <w:sz w:val="28"/>
          <w:szCs w:val="28"/>
        </w:rPr>
        <w:t xml:space="preserve">PRENDE ATTO </w:t>
      </w:r>
    </w:p>
    <w:p w:rsidR="00961ED8" w:rsidRPr="00E3710B" w:rsidRDefault="00961ED8" w:rsidP="00961ED8">
      <w:pPr>
        <w:jc w:val="center"/>
        <w:rPr>
          <w:b/>
          <w:sz w:val="28"/>
          <w:szCs w:val="28"/>
        </w:rPr>
      </w:pPr>
    </w:p>
    <w:p w:rsidR="00961ED8" w:rsidRPr="00E3710B" w:rsidRDefault="00961ED8" w:rsidP="00961ED8">
      <w:pPr>
        <w:jc w:val="both"/>
        <w:rPr>
          <w:sz w:val="28"/>
          <w:szCs w:val="28"/>
        </w:rPr>
      </w:pPr>
      <w:r w:rsidRPr="00E3710B">
        <w:rPr>
          <w:sz w:val="28"/>
          <w:szCs w:val="28"/>
        </w:rPr>
        <w:t xml:space="preserve">che la dipendente </w:t>
      </w:r>
      <w:r w:rsidRPr="00E3710B">
        <w:rPr>
          <w:b/>
          <w:sz w:val="28"/>
          <w:szCs w:val="28"/>
        </w:rPr>
        <w:t xml:space="preserve">PERAZZI ROBERTA CLARA </w:t>
      </w:r>
      <w:r w:rsidRPr="00E3710B">
        <w:rPr>
          <w:sz w:val="28"/>
          <w:szCs w:val="28"/>
        </w:rPr>
        <w:t>svolgerà l’incarico occasionale in qualità di rilevatore per l’indagine ISTAT “ FAMIGLIA, SOGGETTI SOCIALI, CICLO DI VITA” presso il Comune di Quinto di Treviso, come da richiesta di cui in premessa.</w:t>
      </w:r>
    </w:p>
    <w:p w:rsidR="00961ED8" w:rsidRPr="00E3710B" w:rsidRDefault="00961ED8" w:rsidP="00961ED8">
      <w:pPr>
        <w:ind w:firstLine="5040"/>
        <w:jc w:val="center"/>
        <w:rPr>
          <w:sz w:val="28"/>
          <w:szCs w:val="28"/>
        </w:rPr>
      </w:pPr>
    </w:p>
    <w:p w:rsidR="00961ED8" w:rsidRPr="00E3710B" w:rsidRDefault="00961ED8" w:rsidP="00961ED8">
      <w:pPr>
        <w:ind w:firstLine="5040"/>
        <w:jc w:val="center"/>
        <w:rPr>
          <w:sz w:val="24"/>
          <w:szCs w:val="24"/>
        </w:rPr>
      </w:pPr>
      <w:r w:rsidRPr="00E3710B">
        <w:rPr>
          <w:sz w:val="24"/>
          <w:szCs w:val="24"/>
        </w:rPr>
        <w:t>Il Responsabile del Servizio I°</w:t>
      </w:r>
    </w:p>
    <w:p w:rsidR="00961ED8" w:rsidRDefault="00961ED8" w:rsidP="00961ED8">
      <w:pPr>
        <w:ind w:firstLine="5040"/>
        <w:jc w:val="center"/>
        <w:rPr>
          <w:sz w:val="24"/>
          <w:szCs w:val="24"/>
        </w:rPr>
      </w:pPr>
      <w:r w:rsidRPr="00E3710B">
        <w:rPr>
          <w:sz w:val="24"/>
          <w:szCs w:val="24"/>
        </w:rPr>
        <w:t xml:space="preserve">Dr.ssa Patrizia </w:t>
      </w:r>
      <w:proofErr w:type="spellStart"/>
      <w:r w:rsidRPr="00E3710B">
        <w:rPr>
          <w:sz w:val="24"/>
          <w:szCs w:val="24"/>
        </w:rPr>
        <w:t>Piovan</w:t>
      </w:r>
      <w:proofErr w:type="spellEnd"/>
    </w:p>
    <w:p w:rsidR="00E3710B" w:rsidRDefault="00E3710B" w:rsidP="00E3710B">
      <w:pPr>
        <w:spacing w:line="360" w:lineRule="auto"/>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3728085</wp:posOffset>
                </wp:positionH>
                <wp:positionV relativeFrom="paragraph">
                  <wp:posOffset>27305</wp:posOffset>
                </wp:positionV>
                <wp:extent cx="1924050" cy="542925"/>
                <wp:effectExtent l="0" t="0" r="19050" b="285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42925"/>
                        </a:xfrm>
                        <a:prstGeom prst="rect">
                          <a:avLst/>
                        </a:prstGeom>
                        <a:solidFill>
                          <a:srgbClr val="FFFFFF"/>
                        </a:solidFill>
                        <a:ln w="9525">
                          <a:solidFill>
                            <a:srgbClr val="000000"/>
                          </a:solidFill>
                          <a:miter lim="800000"/>
                          <a:headEnd/>
                          <a:tailEnd/>
                        </a:ln>
                      </wps:spPr>
                      <wps:txbx>
                        <w:txbxContent>
                          <w:p w:rsidR="00E3710B" w:rsidRPr="00C33CA2" w:rsidRDefault="00E3710B" w:rsidP="00E3710B">
                            <w:pPr>
                              <w:jc w:val="both"/>
                              <w:rPr>
                                <w:rFonts w:ascii="Tahoma" w:hAnsi="Tahoma" w:cs="Tahoma"/>
                                <w:sz w:val="14"/>
                                <w:szCs w:val="14"/>
                              </w:rPr>
                            </w:pPr>
                            <w:r>
                              <w:rPr>
                                <w:rFonts w:ascii="Tahoma" w:hAnsi="Tahoma" w:cs="Tahoma"/>
                                <w:sz w:val="14"/>
                                <w:szCs w:val="14"/>
                              </w:rPr>
                              <w:t>F</w:t>
                            </w:r>
                            <w:r w:rsidRPr="00C33CA2">
                              <w:rPr>
                                <w:rFonts w:ascii="Tahoma" w:hAnsi="Tahoma" w:cs="Tahoma"/>
                                <w:sz w:val="14"/>
                                <w:szCs w:val="14"/>
                              </w:rPr>
                              <w:t xml:space="preserve">irma autografa sostitutiva a mezzo stampa ai sensi e per gli effetti dell’art. 3, comma 2, del </w:t>
                            </w:r>
                            <w:proofErr w:type="spellStart"/>
                            <w:r w:rsidRPr="00C33CA2">
                              <w:rPr>
                                <w:rFonts w:ascii="Tahoma" w:hAnsi="Tahoma" w:cs="Tahoma"/>
                                <w:sz w:val="14"/>
                                <w:szCs w:val="14"/>
                              </w:rPr>
                              <w:t>D.Lgs.</w:t>
                            </w:r>
                            <w:proofErr w:type="spellEnd"/>
                            <w:r w:rsidRPr="00C33CA2">
                              <w:rPr>
                                <w:rFonts w:ascii="Tahoma" w:hAnsi="Tahoma" w:cs="Tahoma"/>
                                <w:sz w:val="14"/>
                                <w:szCs w:val="14"/>
                              </w:rPr>
                              <w:t xml:space="preserve"> 30/09/1993</w:t>
                            </w:r>
                          </w:p>
                          <w:p w:rsidR="00E3710B" w:rsidRDefault="00E3710B" w:rsidP="00E371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93.55pt;margin-top:2.15pt;width:151.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">
                <v:textbox>
                  <w:txbxContent>
                    <w:p w:rsidR="00E3710B" w:rsidRPr="00C33CA2" w:rsidRDefault="00E3710B" w:rsidP="00E3710B">
                      <w:pPr>
                        <w:jc w:val="both"/>
                        <w:rPr>
                          <w:rFonts w:ascii="Tahoma" w:hAnsi="Tahoma" w:cs="Tahoma"/>
                          <w:sz w:val="14"/>
                          <w:szCs w:val="14"/>
                        </w:rPr>
                      </w:pPr>
                      <w:r>
                        <w:rPr>
                          <w:rFonts w:ascii="Tahoma" w:hAnsi="Tahoma" w:cs="Tahoma"/>
                          <w:sz w:val="14"/>
                          <w:szCs w:val="14"/>
                        </w:rPr>
                        <w:t>F</w:t>
                      </w:r>
                      <w:r w:rsidRPr="00C33CA2">
                        <w:rPr>
                          <w:rFonts w:ascii="Tahoma" w:hAnsi="Tahoma" w:cs="Tahoma"/>
                          <w:sz w:val="14"/>
                          <w:szCs w:val="14"/>
                        </w:rPr>
                        <w:t xml:space="preserve">irma autografa sostitutiva a mezzo stampa ai sensi e per gli effetti dell’art. 3, comma 2, del </w:t>
                      </w:r>
                      <w:proofErr w:type="spellStart"/>
                      <w:r w:rsidRPr="00C33CA2">
                        <w:rPr>
                          <w:rFonts w:ascii="Tahoma" w:hAnsi="Tahoma" w:cs="Tahoma"/>
                          <w:sz w:val="14"/>
                          <w:szCs w:val="14"/>
                        </w:rPr>
                        <w:t>D.Lgs.</w:t>
                      </w:r>
                      <w:proofErr w:type="spellEnd"/>
                      <w:r w:rsidRPr="00C33CA2">
                        <w:rPr>
                          <w:rFonts w:ascii="Tahoma" w:hAnsi="Tahoma" w:cs="Tahoma"/>
                          <w:sz w:val="14"/>
                          <w:szCs w:val="14"/>
                        </w:rPr>
                        <w:t xml:space="preserve"> 30/09/1993</w:t>
                      </w:r>
                    </w:p>
                    <w:p w:rsidR="00E3710B" w:rsidRDefault="00E3710B" w:rsidP="00E3710B"/>
                  </w:txbxContent>
                </v:textbox>
              </v:shape>
            </w:pict>
          </mc:Fallback>
        </mc:AlternateContent>
      </w:r>
    </w:p>
    <w:p w:rsidR="00E3710B" w:rsidRPr="00E3710B" w:rsidRDefault="00E3710B" w:rsidP="00961ED8">
      <w:pPr>
        <w:ind w:firstLine="5040"/>
        <w:jc w:val="center"/>
        <w:rPr>
          <w:sz w:val="24"/>
          <w:szCs w:val="24"/>
        </w:rPr>
      </w:pPr>
    </w:p>
    <w:p w:rsidR="00961ED8" w:rsidRDefault="00961ED8"/>
    <w:sectPr w:rsidR="00961E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46B"/>
    <w:multiLevelType w:val="hybridMultilevel"/>
    <w:tmpl w:val="22963680"/>
    <w:lvl w:ilvl="0" w:tplc="04100003">
      <w:start w:val="1"/>
      <w:numFmt w:val="bullet"/>
      <w:lvlText w:val="o"/>
      <w:lvlJc w:val="left"/>
      <w:pPr>
        <w:tabs>
          <w:tab w:val="num" w:pos="1068"/>
        </w:tabs>
        <w:ind w:left="1068" w:hanging="360"/>
      </w:pPr>
      <w:rPr>
        <w:rFonts w:ascii="Courier New" w:hAnsi="Courier New" w:cs="Courier New"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25"/>
    <w:rsid w:val="000A3AFE"/>
    <w:rsid w:val="0086197B"/>
    <w:rsid w:val="00961ED8"/>
    <w:rsid w:val="00DA1D79"/>
    <w:rsid w:val="00DA2A25"/>
    <w:rsid w:val="00E371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A2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DA2A25"/>
    <w:pPr>
      <w:keepNext/>
      <w:jc w:val="center"/>
      <w:outlineLvl w:val="0"/>
    </w:pPr>
    <w:rPr>
      <w:sz w:val="28"/>
      <w:u w:val="single"/>
    </w:rPr>
  </w:style>
  <w:style w:type="paragraph" w:styleId="Titolo5">
    <w:name w:val="heading 5"/>
    <w:basedOn w:val="Normale"/>
    <w:next w:val="Normale"/>
    <w:link w:val="Titolo5Carattere"/>
    <w:qFormat/>
    <w:rsid w:val="00DA2A25"/>
    <w:pPr>
      <w:keepNext/>
      <w:jc w:val="center"/>
      <w:outlineLvl w:val="4"/>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A2A25"/>
    <w:rPr>
      <w:rFonts w:ascii="Times New Roman" w:eastAsia="Times New Roman" w:hAnsi="Times New Roman" w:cs="Times New Roman"/>
      <w:sz w:val="28"/>
      <w:szCs w:val="20"/>
      <w:u w:val="single"/>
      <w:lang w:eastAsia="it-IT"/>
    </w:rPr>
  </w:style>
  <w:style w:type="character" w:customStyle="1" w:styleId="Titolo5Carattere">
    <w:name w:val="Titolo 5 Carattere"/>
    <w:basedOn w:val="Carpredefinitoparagrafo"/>
    <w:link w:val="Titolo5"/>
    <w:rsid w:val="00DA2A25"/>
    <w:rPr>
      <w:rFonts w:ascii="Times New Roman" w:eastAsia="Times New Roman" w:hAnsi="Times New Roman" w:cs="Times New Roman"/>
      <w:b/>
      <w:sz w:val="28"/>
      <w:szCs w:val="20"/>
      <w:lang w:eastAsia="it-IT"/>
    </w:rPr>
  </w:style>
  <w:style w:type="paragraph" w:styleId="Intestazione">
    <w:name w:val="header"/>
    <w:basedOn w:val="Normale"/>
    <w:link w:val="IntestazioneCarattere"/>
    <w:rsid w:val="00DA2A25"/>
    <w:pPr>
      <w:tabs>
        <w:tab w:val="center" w:pos="4819"/>
        <w:tab w:val="right" w:pos="9638"/>
      </w:tabs>
    </w:pPr>
  </w:style>
  <w:style w:type="character" w:customStyle="1" w:styleId="IntestazioneCarattere">
    <w:name w:val="Intestazione Carattere"/>
    <w:basedOn w:val="Carpredefinitoparagrafo"/>
    <w:link w:val="Intestazione"/>
    <w:rsid w:val="00DA2A25"/>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DA2A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2A25"/>
    <w:rPr>
      <w:rFonts w:ascii="Tahoma" w:eastAsia="Times New Roman" w:hAnsi="Tahoma" w:cs="Tahoma"/>
      <w:sz w:val="16"/>
      <w:szCs w:val="16"/>
      <w:lang w:eastAsia="it-IT"/>
    </w:rPr>
  </w:style>
  <w:style w:type="paragraph" w:customStyle="1" w:styleId="oggetto">
    <w:name w:val="oggetto"/>
    <w:basedOn w:val="Normale"/>
    <w:rsid w:val="00DA2A25"/>
    <w:pPr>
      <w:spacing w:after="120"/>
      <w:ind w:left="1134" w:hanging="1134"/>
    </w:pPr>
    <w:rPr>
      <w:rFonts w:ascii="Arial" w:hAnsi="Arial"/>
      <w:sz w:val="24"/>
    </w:rPr>
  </w:style>
  <w:style w:type="character" w:styleId="Collegamentoipertestuale">
    <w:name w:val="Hyperlink"/>
    <w:basedOn w:val="Carpredefinitoparagrafo"/>
    <w:uiPriority w:val="99"/>
    <w:unhideWhenUsed/>
    <w:rsid w:val="00DA2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A2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DA2A25"/>
    <w:pPr>
      <w:keepNext/>
      <w:jc w:val="center"/>
      <w:outlineLvl w:val="0"/>
    </w:pPr>
    <w:rPr>
      <w:sz w:val="28"/>
      <w:u w:val="single"/>
    </w:rPr>
  </w:style>
  <w:style w:type="paragraph" w:styleId="Titolo5">
    <w:name w:val="heading 5"/>
    <w:basedOn w:val="Normale"/>
    <w:next w:val="Normale"/>
    <w:link w:val="Titolo5Carattere"/>
    <w:qFormat/>
    <w:rsid w:val="00DA2A25"/>
    <w:pPr>
      <w:keepNext/>
      <w:jc w:val="center"/>
      <w:outlineLvl w:val="4"/>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A2A25"/>
    <w:rPr>
      <w:rFonts w:ascii="Times New Roman" w:eastAsia="Times New Roman" w:hAnsi="Times New Roman" w:cs="Times New Roman"/>
      <w:sz w:val="28"/>
      <w:szCs w:val="20"/>
      <w:u w:val="single"/>
      <w:lang w:eastAsia="it-IT"/>
    </w:rPr>
  </w:style>
  <w:style w:type="character" w:customStyle="1" w:styleId="Titolo5Carattere">
    <w:name w:val="Titolo 5 Carattere"/>
    <w:basedOn w:val="Carpredefinitoparagrafo"/>
    <w:link w:val="Titolo5"/>
    <w:rsid w:val="00DA2A25"/>
    <w:rPr>
      <w:rFonts w:ascii="Times New Roman" w:eastAsia="Times New Roman" w:hAnsi="Times New Roman" w:cs="Times New Roman"/>
      <w:b/>
      <w:sz w:val="28"/>
      <w:szCs w:val="20"/>
      <w:lang w:eastAsia="it-IT"/>
    </w:rPr>
  </w:style>
  <w:style w:type="paragraph" w:styleId="Intestazione">
    <w:name w:val="header"/>
    <w:basedOn w:val="Normale"/>
    <w:link w:val="IntestazioneCarattere"/>
    <w:rsid w:val="00DA2A25"/>
    <w:pPr>
      <w:tabs>
        <w:tab w:val="center" w:pos="4819"/>
        <w:tab w:val="right" w:pos="9638"/>
      </w:tabs>
    </w:pPr>
  </w:style>
  <w:style w:type="character" w:customStyle="1" w:styleId="IntestazioneCarattere">
    <w:name w:val="Intestazione Carattere"/>
    <w:basedOn w:val="Carpredefinitoparagrafo"/>
    <w:link w:val="Intestazione"/>
    <w:rsid w:val="00DA2A25"/>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DA2A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2A25"/>
    <w:rPr>
      <w:rFonts w:ascii="Tahoma" w:eastAsia="Times New Roman" w:hAnsi="Tahoma" w:cs="Tahoma"/>
      <w:sz w:val="16"/>
      <w:szCs w:val="16"/>
      <w:lang w:eastAsia="it-IT"/>
    </w:rPr>
  </w:style>
  <w:style w:type="paragraph" w:customStyle="1" w:styleId="oggetto">
    <w:name w:val="oggetto"/>
    <w:basedOn w:val="Normale"/>
    <w:rsid w:val="00DA2A25"/>
    <w:pPr>
      <w:spacing w:after="120"/>
      <w:ind w:left="1134" w:hanging="1134"/>
    </w:pPr>
    <w:rPr>
      <w:rFonts w:ascii="Arial" w:hAnsi="Arial"/>
      <w:sz w:val="24"/>
    </w:rPr>
  </w:style>
  <w:style w:type="character" w:styleId="Collegamentoipertestuale">
    <w:name w:val="Hyperlink"/>
    <w:basedOn w:val="Carpredefinitoparagrafo"/>
    <w:uiPriority w:val="99"/>
    <w:unhideWhenUsed/>
    <w:rsid w:val="00DA2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omune.quintoditreviso.tv@pecveneto.it" TargetMode="External"/><Relationship Id="rId3" Type="http://schemas.microsoft.com/office/2007/relationships/stylesWithEffects" Target="stylesWithEffects.xml"/><Relationship Id="rId7" Type="http://schemas.openxmlformats.org/officeDocument/2006/relationships/hyperlink" Target="http://www.comune.quintoditreviso.t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244</Words>
  <Characters>1397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Tronchin</dc:creator>
  <cp:lastModifiedBy>Vilma Tronchin</cp:lastModifiedBy>
  <cp:revision>4</cp:revision>
  <cp:lastPrinted>2016-05-11T14:33:00Z</cp:lastPrinted>
  <dcterms:created xsi:type="dcterms:W3CDTF">2016-05-11T14:31:00Z</dcterms:created>
  <dcterms:modified xsi:type="dcterms:W3CDTF">2017-10-09T16:13:00Z</dcterms:modified>
</cp:coreProperties>
</file>